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Lipotransfer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na czym polega &lt;strong&gt;lipotransfer&lt;/strong&gt; i kiedy warto skorzystać z tego zabiegu? Zapraszamy do przeczytania naszego wpisu, w którym znajdziesz wszystkie potrzebne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Lipotransfer - opis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Zabieg,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lipotransfer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 kilu etapów. Pierwszym z nich jest pobranie tkanki tłuszczowej pacjenta. Z pobranego materiału tworzony jest koncentrat, składający się z młodych komórek tłuszczowych i komórek macierzystych. Kolejnym krokiem jest poddanie obróbce enzymatycznej otrzymanej tkanki tłuszczowej, z której otrzymywany jest wysokiej jakości koncentrat składający się z multipotencjalnych komórek macierzystych. Tak przygotowany preparat jest gotowy do autotransplantacji, która następuje w kolejnym kroku.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Kiedy warto skorzystać z lipotransferu?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ten wykorzystuje się najczęściej do przywracania skórze elastyczności i młodego wyglądu, wygładzania zmarszczek i bruzd czy liftingu wolumetrycznego.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Lipotransfer</w:t>
      </w:r>
      <w:r>
        <w:rPr>
          <w:rFonts w:ascii="calibri" w:hAnsi="calibri" w:eastAsia="calibri" w:cs="calibri"/>
          <w:sz w:val="24"/>
          <w:szCs w:val="24"/>
        </w:rPr>
        <w:t xml:space="preserve"> stosowany jest również w procesach likwidacji blizn, regeneracji tkanek i modelowaniu m.in. brody oraz policzków. Ponadto zabieg ten odznacza się wysoką skutecznością w leczeniu ran, chorób ortopedycznych oraz zwyrodnieniowych.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lipotransferu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Lipotransfer</w:t>
      </w:r>
      <w:r>
        <w:rPr>
          <w:rFonts w:ascii="calibri" w:hAnsi="calibri" w:eastAsia="calibri" w:cs="calibri"/>
          <w:sz w:val="24"/>
          <w:szCs w:val="24"/>
        </w:rPr>
        <w:t xml:space="preserve"> posiada szereg zalet i odznacza się wysoką skutecznością. Zabieg ten stymuluje komórki skóry, a także przyczynia się do zahamowania procesów degeneracji skóry. Z powodzeniem można łączyć go z zabiegiem ADIVIVE. Obróbka komórek macierzystych wykorzystywanych do przeprowadzenia zabiegu, odbywa się w zamkniętym systemie, co zapobiega skażeniu materiału i sprawia, że nie istnieje ryzyko odrzucenia przeszczepu czy wystąpienia reakcji alergicznych. Niewątpliwą zaletą tego zabiegu jest fakt, że ma on zastosowanie nie tylko z medycynie estetycznej, ale tak jak już wspomnieliśmy, w leczeniu ran czy chorów zwyrodnieniowych.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adivive-celltibator-lipotransfer-wzbogacony-o-koncentrat-multipotencjalnych-komorek-macierzyst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2026-10-17T03:31:29+02:00</dcterms:created>
  <dcterms:modified xsi:type="dcterms:W3CDTF">2026-10-17T03:31:29+02:00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